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38469" w14:textId="5613DF8A" w:rsidR="00FF25DB" w:rsidRPr="00C776E2" w:rsidRDefault="0034537D" w:rsidP="00506C4B">
      <w:pPr>
        <w:jc w:val="both"/>
        <w:rPr>
          <w:rFonts w:ascii="Arial" w:eastAsia="Franklin Gothic Book" w:hAnsi="Arial" w:cs="Arial"/>
          <w:i/>
          <w:sz w:val="20"/>
          <w:szCs w:val="20"/>
        </w:rPr>
      </w:pPr>
      <w:r w:rsidRPr="00C776E2">
        <w:rPr>
          <w:rFonts w:ascii="Arial" w:eastAsia="Franklin Gothic Book" w:hAnsi="Arial" w:cs="Arial"/>
          <w:sz w:val="20"/>
          <w:szCs w:val="20"/>
        </w:rPr>
        <w:t xml:space="preserve">Delayed Sleep Phase Syndrome (DSPS) is a circadian rhythm sleep disorder characterized </w:t>
      </w:r>
      <w:r w:rsidR="002E0A0D" w:rsidRPr="00C776E2">
        <w:rPr>
          <w:rFonts w:ascii="Arial" w:eastAsia="Franklin Gothic Book" w:hAnsi="Arial" w:cs="Arial"/>
          <w:sz w:val="20"/>
          <w:szCs w:val="20"/>
        </w:rPr>
        <w:t xml:space="preserve">by later sleeping and waking times than </w:t>
      </w:r>
      <w:r w:rsidR="00BA58AF" w:rsidRPr="00C776E2">
        <w:rPr>
          <w:rFonts w:ascii="Arial" w:eastAsia="Franklin Gothic Book" w:hAnsi="Arial" w:cs="Arial"/>
          <w:sz w:val="20"/>
          <w:szCs w:val="20"/>
        </w:rPr>
        <w:t>standard [</w:t>
      </w:r>
      <w:r w:rsidR="0093395C" w:rsidRPr="00C776E2">
        <w:rPr>
          <w:rFonts w:ascii="Arial" w:eastAsia="Franklin Gothic Book" w:hAnsi="Arial" w:cs="Arial"/>
          <w:sz w:val="20"/>
          <w:szCs w:val="20"/>
        </w:rPr>
        <w:t xml:space="preserve">1]. </w:t>
      </w:r>
      <w:r w:rsidR="00173397" w:rsidRPr="00C776E2">
        <w:rPr>
          <w:rFonts w:ascii="Arial" w:eastAsia="Franklin Gothic Book" w:hAnsi="Arial" w:cs="Arial"/>
          <w:sz w:val="20"/>
          <w:szCs w:val="20"/>
        </w:rPr>
        <w:t xml:space="preserve">In addition to </w:t>
      </w:r>
      <w:r w:rsidR="00C14433" w:rsidRPr="00C776E2">
        <w:rPr>
          <w:rFonts w:ascii="Arial" w:eastAsia="Franklin Gothic Book" w:hAnsi="Arial" w:cs="Arial"/>
          <w:sz w:val="20"/>
          <w:szCs w:val="20"/>
        </w:rPr>
        <w:t xml:space="preserve">the lag in sleeping and waking schedule, </w:t>
      </w:r>
      <w:r w:rsidR="00056CDB" w:rsidRPr="00C776E2">
        <w:rPr>
          <w:rFonts w:ascii="Arial" w:eastAsia="Franklin Gothic Book" w:hAnsi="Arial" w:cs="Arial"/>
          <w:sz w:val="20"/>
          <w:szCs w:val="20"/>
        </w:rPr>
        <w:t>individuals with DSPS often report fragmented patterns of sleep</w:t>
      </w:r>
      <w:r w:rsidR="00C63130" w:rsidRPr="00C776E2">
        <w:rPr>
          <w:rFonts w:ascii="Arial" w:eastAsia="Franklin Gothic Book" w:hAnsi="Arial" w:cs="Arial"/>
          <w:sz w:val="20"/>
          <w:szCs w:val="20"/>
        </w:rPr>
        <w:t xml:space="preserve">: </w:t>
      </w:r>
      <w:r w:rsidR="00921808" w:rsidRPr="00C776E2">
        <w:rPr>
          <w:rFonts w:ascii="Arial" w:eastAsia="Franklin Gothic Book" w:hAnsi="Arial" w:cs="Arial"/>
          <w:sz w:val="20"/>
          <w:szCs w:val="20"/>
        </w:rPr>
        <w:t>brief periods of sleep during the night and extended naps during the day</w:t>
      </w:r>
      <w:r w:rsidR="770FCA43" w:rsidRPr="00C776E2">
        <w:rPr>
          <w:rFonts w:ascii="Arial" w:eastAsia="Franklin Gothic Book" w:hAnsi="Arial" w:cs="Arial"/>
          <w:sz w:val="20"/>
          <w:szCs w:val="20"/>
        </w:rPr>
        <w:t>.</w:t>
      </w:r>
      <w:r w:rsidR="00921808" w:rsidRPr="00C776E2">
        <w:rPr>
          <w:rFonts w:ascii="Arial" w:eastAsia="Franklin Gothic Book" w:hAnsi="Arial" w:cs="Arial"/>
          <w:sz w:val="20"/>
          <w:szCs w:val="20"/>
        </w:rPr>
        <w:t xml:space="preserve"> </w:t>
      </w:r>
      <w:r w:rsidR="00B06F4A" w:rsidRPr="00C776E2">
        <w:rPr>
          <w:rFonts w:ascii="Arial" w:eastAsia="Franklin Gothic Book" w:hAnsi="Arial" w:cs="Arial"/>
          <w:sz w:val="20"/>
          <w:szCs w:val="20"/>
        </w:rPr>
        <w:t xml:space="preserve">Recent studies have </w:t>
      </w:r>
      <w:r w:rsidR="00AD19FA" w:rsidRPr="00C776E2">
        <w:rPr>
          <w:rFonts w:ascii="Arial" w:eastAsia="Franklin Gothic Book" w:hAnsi="Arial" w:cs="Arial"/>
          <w:sz w:val="20"/>
          <w:szCs w:val="20"/>
        </w:rPr>
        <w:t>identified a candidate allele</w:t>
      </w:r>
      <w:r w:rsidR="00F3799D" w:rsidRPr="00C776E2">
        <w:rPr>
          <w:rFonts w:ascii="Arial" w:eastAsia="Franklin Gothic Book" w:hAnsi="Arial" w:cs="Arial"/>
          <w:sz w:val="20"/>
          <w:szCs w:val="20"/>
        </w:rPr>
        <w:t xml:space="preserve"> in the CRY1 gen</w:t>
      </w:r>
      <w:r w:rsidR="002D4501" w:rsidRPr="00C776E2">
        <w:rPr>
          <w:rFonts w:ascii="Arial" w:eastAsia="Franklin Gothic Book" w:hAnsi="Arial" w:cs="Arial"/>
          <w:sz w:val="20"/>
          <w:szCs w:val="20"/>
        </w:rPr>
        <w:t xml:space="preserve">e, </w:t>
      </w:r>
      <w:r w:rsidR="00D430EC" w:rsidRPr="00C776E2">
        <w:rPr>
          <w:rFonts w:ascii="Arial" w:eastAsia="Franklin Gothic Book" w:hAnsi="Arial" w:cs="Arial"/>
          <w:sz w:val="20"/>
          <w:szCs w:val="20"/>
        </w:rPr>
        <w:t xml:space="preserve">a </w:t>
      </w:r>
      <w:r w:rsidR="00130F1F" w:rsidRPr="00C776E2">
        <w:rPr>
          <w:rFonts w:ascii="Arial" w:eastAsia="Franklin Gothic Book" w:hAnsi="Arial" w:cs="Arial"/>
          <w:sz w:val="20"/>
          <w:szCs w:val="20"/>
        </w:rPr>
        <w:t xml:space="preserve">repressor of the transcription factors Clock and Bmal1 </w:t>
      </w:r>
      <w:r w:rsidR="003F4BB0" w:rsidRPr="00C776E2">
        <w:rPr>
          <w:rFonts w:ascii="Arial" w:eastAsia="Franklin Gothic Book" w:hAnsi="Arial" w:cs="Arial"/>
          <w:sz w:val="20"/>
          <w:szCs w:val="20"/>
        </w:rPr>
        <w:t>in the circadian clocks of mammals</w:t>
      </w:r>
      <w:r w:rsidR="61CF0E8B" w:rsidRPr="00C776E2">
        <w:rPr>
          <w:rFonts w:ascii="Arial" w:eastAsia="Franklin Gothic Book" w:hAnsi="Arial" w:cs="Arial"/>
          <w:sz w:val="20"/>
          <w:szCs w:val="20"/>
        </w:rPr>
        <w:t>.</w:t>
      </w:r>
      <w:r w:rsidR="003F4BB0" w:rsidRPr="00C776E2">
        <w:rPr>
          <w:rFonts w:ascii="Arial" w:eastAsia="Franklin Gothic Book" w:hAnsi="Arial" w:cs="Arial"/>
          <w:sz w:val="20"/>
          <w:szCs w:val="20"/>
        </w:rPr>
        <w:t xml:space="preserve"> </w:t>
      </w:r>
      <w:r w:rsidR="00876429" w:rsidRPr="00C776E2">
        <w:rPr>
          <w:rFonts w:ascii="Arial" w:eastAsia="Franklin Gothic Book" w:hAnsi="Arial" w:cs="Arial"/>
          <w:sz w:val="20"/>
          <w:szCs w:val="20"/>
        </w:rPr>
        <w:t xml:space="preserve">A deletion </w:t>
      </w:r>
      <w:r w:rsidR="00875B37" w:rsidRPr="00C776E2">
        <w:rPr>
          <w:rFonts w:ascii="Arial" w:eastAsia="Franklin Gothic Book" w:hAnsi="Arial" w:cs="Arial"/>
          <w:sz w:val="20"/>
          <w:szCs w:val="20"/>
        </w:rPr>
        <w:t xml:space="preserve">of exon 11 in Cry1 has been linked to a gain-of-function mutation enhancing the affinity of the Cry1 protein </w:t>
      </w:r>
      <w:r w:rsidR="007C6D29" w:rsidRPr="00C776E2">
        <w:rPr>
          <w:rFonts w:ascii="Arial" w:eastAsia="Franklin Gothic Book" w:hAnsi="Arial" w:cs="Arial"/>
          <w:sz w:val="20"/>
          <w:szCs w:val="20"/>
        </w:rPr>
        <w:t xml:space="preserve">to </w:t>
      </w:r>
      <w:r w:rsidR="006B5E51" w:rsidRPr="00C776E2">
        <w:rPr>
          <w:rFonts w:ascii="Arial" w:eastAsia="Franklin Gothic Book" w:hAnsi="Arial" w:cs="Arial"/>
          <w:sz w:val="20"/>
          <w:szCs w:val="20"/>
        </w:rPr>
        <w:t>Clock and Bmal1</w:t>
      </w:r>
      <w:r w:rsidR="7DA2452D" w:rsidRPr="00C776E2">
        <w:rPr>
          <w:rFonts w:ascii="Arial" w:eastAsia="Franklin Gothic Book" w:hAnsi="Arial" w:cs="Arial"/>
          <w:sz w:val="20"/>
          <w:szCs w:val="20"/>
        </w:rPr>
        <w:t xml:space="preserve"> [2</w:t>
      </w:r>
      <w:r w:rsidR="00313173" w:rsidRPr="00C776E2">
        <w:rPr>
          <w:rFonts w:ascii="Arial" w:eastAsia="Franklin Gothic Book" w:hAnsi="Arial" w:cs="Arial"/>
          <w:sz w:val="20"/>
          <w:szCs w:val="20"/>
        </w:rPr>
        <w:t>]</w:t>
      </w:r>
      <w:r w:rsidR="00470965" w:rsidRPr="00C776E2">
        <w:rPr>
          <w:rFonts w:ascii="Arial" w:eastAsia="Franklin Gothic Book" w:hAnsi="Arial" w:cs="Arial"/>
          <w:sz w:val="20"/>
          <w:szCs w:val="20"/>
        </w:rPr>
        <w:t>. In consequence,</w:t>
      </w:r>
      <w:r w:rsidR="00D01D38" w:rsidRPr="00C776E2">
        <w:rPr>
          <w:rFonts w:ascii="Arial" w:eastAsia="Franklin Gothic Book" w:hAnsi="Arial" w:cs="Arial"/>
          <w:sz w:val="20"/>
          <w:szCs w:val="20"/>
        </w:rPr>
        <w:t xml:space="preserve"> </w:t>
      </w:r>
      <w:r w:rsidR="00907C46" w:rsidRPr="00C776E2">
        <w:rPr>
          <w:rFonts w:ascii="Arial" w:eastAsia="Franklin Gothic Book" w:hAnsi="Arial" w:cs="Arial"/>
          <w:sz w:val="20"/>
          <w:szCs w:val="20"/>
        </w:rPr>
        <w:t xml:space="preserve">the circadian </w:t>
      </w:r>
      <w:r w:rsidR="00C07E3C" w:rsidRPr="00C776E2">
        <w:rPr>
          <w:rFonts w:ascii="Arial" w:eastAsia="Franklin Gothic Book" w:hAnsi="Arial" w:cs="Arial"/>
          <w:sz w:val="20"/>
          <w:szCs w:val="20"/>
        </w:rPr>
        <w:t>cycle is lengthened</w:t>
      </w:r>
      <w:r w:rsidR="002C431B" w:rsidRPr="00C776E2">
        <w:rPr>
          <w:rFonts w:ascii="Arial" w:eastAsia="Franklin Gothic Book" w:hAnsi="Arial" w:cs="Arial"/>
          <w:sz w:val="20"/>
          <w:szCs w:val="20"/>
        </w:rPr>
        <w:t>.</w:t>
      </w:r>
      <w:r w:rsidR="00C07E3C" w:rsidRPr="00C776E2">
        <w:rPr>
          <w:rFonts w:ascii="Arial" w:eastAsia="Franklin Gothic Book" w:hAnsi="Arial" w:cs="Arial"/>
          <w:sz w:val="20"/>
          <w:szCs w:val="20"/>
        </w:rPr>
        <w:t xml:space="preserve"> </w:t>
      </w:r>
      <w:r w:rsidR="001C1BDC" w:rsidRPr="00C776E2">
        <w:rPr>
          <w:rFonts w:ascii="Arial" w:eastAsia="Franklin Gothic Book" w:hAnsi="Arial" w:cs="Arial"/>
          <w:sz w:val="20"/>
          <w:szCs w:val="20"/>
        </w:rPr>
        <w:t>The Cry1</w:t>
      </w:r>
      <w:r w:rsidR="003B3F94" w:rsidRPr="00C776E2">
        <w:rPr>
          <w:rFonts w:ascii="Arial" w:eastAsia="Franklin Gothic Book" w:hAnsi="Arial" w:cs="Arial"/>
          <w:sz w:val="20"/>
          <w:szCs w:val="20"/>
        </w:rPr>
        <w:t xml:space="preserve"> protein is </w:t>
      </w:r>
      <w:r w:rsidR="008C200E" w:rsidRPr="00C776E2">
        <w:rPr>
          <w:rFonts w:ascii="Arial" w:eastAsia="Franklin Gothic Book" w:hAnsi="Arial" w:cs="Arial"/>
          <w:sz w:val="20"/>
          <w:szCs w:val="20"/>
        </w:rPr>
        <w:t xml:space="preserve">composed </w:t>
      </w:r>
      <w:r w:rsidR="00506C4B">
        <w:rPr>
          <w:rFonts w:ascii="Arial" w:eastAsia="Franklin Gothic Book" w:hAnsi="Arial" w:cs="Arial"/>
          <w:sz w:val="20"/>
          <w:szCs w:val="20"/>
        </w:rPr>
        <w:t>of</w:t>
      </w:r>
      <w:r w:rsidR="008C200E" w:rsidRPr="00C776E2">
        <w:rPr>
          <w:rFonts w:ascii="Arial" w:eastAsia="Franklin Gothic Book" w:hAnsi="Arial" w:cs="Arial"/>
          <w:sz w:val="20"/>
          <w:szCs w:val="20"/>
        </w:rPr>
        <w:t xml:space="preserve"> a highly conserved </w:t>
      </w:r>
      <w:r w:rsidR="00D82FEF" w:rsidRPr="00C776E2">
        <w:rPr>
          <w:rFonts w:ascii="Arial" w:eastAsia="Franklin Gothic Book" w:hAnsi="Arial" w:cs="Arial"/>
          <w:sz w:val="20"/>
          <w:szCs w:val="20"/>
        </w:rPr>
        <w:t xml:space="preserve">N-terminal </w:t>
      </w:r>
      <w:r w:rsidR="008C200E" w:rsidRPr="00C776E2">
        <w:rPr>
          <w:rFonts w:ascii="Arial" w:eastAsia="Franklin Gothic Book" w:hAnsi="Arial" w:cs="Arial"/>
          <w:sz w:val="20"/>
          <w:szCs w:val="20"/>
        </w:rPr>
        <w:t xml:space="preserve">photolyase homology region </w:t>
      </w:r>
      <w:r w:rsidR="00341D90" w:rsidRPr="00C776E2">
        <w:rPr>
          <w:rFonts w:ascii="Arial" w:eastAsia="Franklin Gothic Book" w:hAnsi="Arial" w:cs="Arial"/>
          <w:sz w:val="20"/>
          <w:szCs w:val="20"/>
        </w:rPr>
        <w:t xml:space="preserve">and </w:t>
      </w:r>
      <w:r w:rsidR="005D26F7" w:rsidRPr="00C776E2">
        <w:rPr>
          <w:rFonts w:ascii="Arial" w:eastAsia="Franklin Gothic Book" w:hAnsi="Arial" w:cs="Arial"/>
          <w:sz w:val="20"/>
          <w:szCs w:val="20"/>
        </w:rPr>
        <w:t xml:space="preserve">a </w:t>
      </w:r>
      <w:r w:rsidR="00E42631" w:rsidRPr="00C776E2">
        <w:rPr>
          <w:rFonts w:ascii="Arial" w:eastAsia="Franklin Gothic Book" w:hAnsi="Arial" w:cs="Arial"/>
          <w:sz w:val="20"/>
          <w:szCs w:val="20"/>
        </w:rPr>
        <w:t xml:space="preserve">more divergent </w:t>
      </w:r>
      <w:r w:rsidR="00341D90" w:rsidRPr="00C776E2">
        <w:rPr>
          <w:rFonts w:ascii="Arial" w:eastAsia="Franklin Gothic Book" w:hAnsi="Arial" w:cs="Arial"/>
          <w:sz w:val="20"/>
          <w:szCs w:val="20"/>
        </w:rPr>
        <w:t xml:space="preserve">C-terminal </w:t>
      </w:r>
      <w:r w:rsidR="00BA58AF" w:rsidRPr="00C776E2">
        <w:rPr>
          <w:rFonts w:ascii="Arial" w:eastAsia="Franklin Gothic Book" w:hAnsi="Arial" w:cs="Arial"/>
          <w:sz w:val="20"/>
          <w:szCs w:val="20"/>
        </w:rPr>
        <w:t>tail [</w:t>
      </w:r>
      <w:r w:rsidR="3FB0C05A" w:rsidRPr="00C776E2">
        <w:rPr>
          <w:rFonts w:ascii="Arial" w:eastAsia="Franklin Gothic Book" w:hAnsi="Arial" w:cs="Arial"/>
          <w:sz w:val="20"/>
          <w:szCs w:val="20"/>
        </w:rPr>
        <w:t>3</w:t>
      </w:r>
      <w:r w:rsidR="00313173" w:rsidRPr="00C776E2">
        <w:rPr>
          <w:rFonts w:ascii="Arial" w:eastAsia="Franklin Gothic Book" w:hAnsi="Arial" w:cs="Arial"/>
          <w:sz w:val="20"/>
          <w:szCs w:val="20"/>
        </w:rPr>
        <w:t>]</w:t>
      </w:r>
      <w:r w:rsidR="00E42631" w:rsidRPr="00C776E2">
        <w:rPr>
          <w:rFonts w:ascii="Arial" w:eastAsia="Franklin Gothic Book" w:hAnsi="Arial" w:cs="Arial"/>
          <w:sz w:val="20"/>
          <w:szCs w:val="20"/>
        </w:rPr>
        <w:t xml:space="preserve">. </w:t>
      </w:r>
      <w:r w:rsidR="001447F4" w:rsidRPr="00C776E2">
        <w:rPr>
          <w:rFonts w:ascii="Arial" w:eastAsia="Franklin Gothic Book" w:hAnsi="Arial" w:cs="Arial"/>
          <w:sz w:val="20"/>
          <w:szCs w:val="20"/>
        </w:rPr>
        <w:t>The</w:t>
      </w:r>
      <w:r w:rsidR="00E42631" w:rsidRPr="00C776E2">
        <w:rPr>
          <w:rFonts w:ascii="Arial" w:eastAsia="Franklin Gothic Book" w:hAnsi="Arial" w:cs="Arial"/>
          <w:sz w:val="20"/>
          <w:szCs w:val="20"/>
        </w:rPr>
        <w:t xml:space="preserve"> N-terminal’s photolyase region </w:t>
      </w:r>
      <w:r w:rsidR="00A84189" w:rsidRPr="00C776E2">
        <w:rPr>
          <w:rFonts w:ascii="Arial" w:eastAsia="Franklin Gothic Book" w:hAnsi="Arial" w:cs="Arial"/>
          <w:sz w:val="20"/>
          <w:szCs w:val="20"/>
        </w:rPr>
        <w:t xml:space="preserve">is responsible for Clock/Bmal1 </w:t>
      </w:r>
      <w:r w:rsidR="00BA58AF" w:rsidRPr="00C776E2">
        <w:rPr>
          <w:rFonts w:ascii="Arial" w:eastAsia="Franklin Gothic Book" w:hAnsi="Arial" w:cs="Arial"/>
          <w:sz w:val="20"/>
          <w:szCs w:val="20"/>
        </w:rPr>
        <w:t>repression [</w:t>
      </w:r>
      <w:r w:rsidR="6EA7750D" w:rsidRPr="00C776E2">
        <w:rPr>
          <w:rFonts w:ascii="Arial" w:eastAsia="Franklin Gothic Book" w:hAnsi="Arial" w:cs="Arial"/>
          <w:sz w:val="20"/>
          <w:szCs w:val="20"/>
        </w:rPr>
        <w:t>4</w:t>
      </w:r>
      <w:r w:rsidR="00F51B18" w:rsidRPr="00C776E2">
        <w:rPr>
          <w:rFonts w:ascii="Arial" w:eastAsia="Franklin Gothic Book" w:hAnsi="Arial" w:cs="Arial"/>
          <w:sz w:val="20"/>
          <w:szCs w:val="20"/>
        </w:rPr>
        <w:t>]</w:t>
      </w:r>
      <w:r w:rsidR="001447F4" w:rsidRPr="00C776E2">
        <w:rPr>
          <w:rFonts w:ascii="Arial" w:eastAsia="Franklin Gothic Book" w:hAnsi="Arial" w:cs="Arial"/>
          <w:sz w:val="20"/>
          <w:szCs w:val="20"/>
        </w:rPr>
        <w:t xml:space="preserve"> and the C-terminal </w:t>
      </w:r>
      <w:r w:rsidR="00694608" w:rsidRPr="00C776E2">
        <w:rPr>
          <w:rFonts w:ascii="Arial" w:eastAsia="Franklin Gothic Book" w:hAnsi="Arial" w:cs="Arial"/>
          <w:sz w:val="20"/>
          <w:szCs w:val="20"/>
        </w:rPr>
        <w:t xml:space="preserve">protein tail </w:t>
      </w:r>
      <w:r w:rsidR="001447F4" w:rsidRPr="00C776E2">
        <w:rPr>
          <w:rFonts w:ascii="Arial" w:eastAsia="Franklin Gothic Book" w:hAnsi="Arial" w:cs="Arial"/>
          <w:sz w:val="20"/>
          <w:szCs w:val="20"/>
        </w:rPr>
        <w:t xml:space="preserve">has been linked to </w:t>
      </w:r>
      <w:r w:rsidR="008E5076" w:rsidRPr="00C776E2">
        <w:rPr>
          <w:rFonts w:ascii="Arial" w:eastAsia="Franklin Gothic Book" w:hAnsi="Arial" w:cs="Arial"/>
          <w:sz w:val="20"/>
          <w:szCs w:val="20"/>
        </w:rPr>
        <w:t xml:space="preserve">nuclear </w:t>
      </w:r>
      <w:r w:rsidR="004C1282" w:rsidRPr="00C776E2">
        <w:rPr>
          <w:rFonts w:ascii="Arial" w:eastAsia="Franklin Gothic Book" w:hAnsi="Arial" w:cs="Arial"/>
          <w:sz w:val="20"/>
          <w:szCs w:val="20"/>
        </w:rPr>
        <w:t>translocation</w:t>
      </w:r>
      <w:r w:rsidR="21777B82" w:rsidRPr="00C776E2">
        <w:rPr>
          <w:rFonts w:ascii="Arial" w:eastAsia="Franklin Gothic Book" w:hAnsi="Arial" w:cs="Arial"/>
          <w:sz w:val="20"/>
          <w:szCs w:val="20"/>
        </w:rPr>
        <w:t xml:space="preserve"> and </w:t>
      </w:r>
      <w:r w:rsidR="00BA58AF" w:rsidRPr="00C776E2">
        <w:rPr>
          <w:rFonts w:ascii="Arial" w:eastAsia="Franklin Gothic Book" w:hAnsi="Arial" w:cs="Arial"/>
          <w:sz w:val="20"/>
          <w:szCs w:val="20"/>
        </w:rPr>
        <w:t>lengthening</w:t>
      </w:r>
      <w:r w:rsidR="006101CF">
        <w:rPr>
          <w:rFonts w:ascii="Arial" w:eastAsia="Franklin Gothic Book" w:hAnsi="Arial" w:cs="Arial"/>
          <w:sz w:val="20"/>
          <w:szCs w:val="20"/>
        </w:rPr>
        <w:t xml:space="preserve"> via phosphorylation</w:t>
      </w:r>
      <w:r w:rsidR="00BA58AF" w:rsidRPr="00C776E2">
        <w:rPr>
          <w:rFonts w:ascii="Arial" w:eastAsia="Franklin Gothic Book" w:hAnsi="Arial" w:cs="Arial"/>
          <w:sz w:val="20"/>
          <w:szCs w:val="20"/>
        </w:rPr>
        <w:t xml:space="preserve"> [</w:t>
      </w:r>
      <w:r w:rsidR="54D2E0C8" w:rsidRPr="00C776E2">
        <w:rPr>
          <w:rFonts w:ascii="Arial" w:eastAsia="Franklin Gothic Book" w:hAnsi="Arial" w:cs="Arial"/>
          <w:sz w:val="20"/>
          <w:szCs w:val="20"/>
        </w:rPr>
        <w:t>5</w:t>
      </w:r>
      <w:r w:rsidR="00A00393" w:rsidRPr="00C776E2">
        <w:rPr>
          <w:rFonts w:ascii="Arial" w:eastAsia="Franklin Gothic Book" w:hAnsi="Arial" w:cs="Arial"/>
          <w:sz w:val="20"/>
          <w:szCs w:val="20"/>
        </w:rPr>
        <w:t>]</w:t>
      </w:r>
      <w:r w:rsidR="001E0000">
        <w:rPr>
          <w:rFonts w:ascii="Arial" w:eastAsia="Franklin Gothic Book" w:hAnsi="Arial" w:cs="Arial"/>
          <w:sz w:val="20"/>
          <w:szCs w:val="20"/>
        </w:rPr>
        <w:t>,</w:t>
      </w:r>
      <w:r w:rsidR="008E5076" w:rsidRPr="00C776E2">
        <w:rPr>
          <w:rFonts w:ascii="Arial" w:eastAsia="Franklin Gothic Book" w:hAnsi="Arial" w:cs="Arial"/>
          <w:sz w:val="20"/>
          <w:szCs w:val="20"/>
        </w:rPr>
        <w:t xml:space="preserve"> </w:t>
      </w:r>
      <w:r w:rsidR="008E0ECB" w:rsidRPr="00C776E2">
        <w:rPr>
          <w:rFonts w:ascii="Arial" w:eastAsia="Franklin Gothic Book" w:hAnsi="Arial" w:cs="Arial"/>
          <w:i/>
          <w:sz w:val="20"/>
          <w:szCs w:val="20"/>
        </w:rPr>
        <w:t>yet</w:t>
      </w:r>
      <w:r w:rsidR="00FF25DB" w:rsidRPr="00C776E2">
        <w:rPr>
          <w:rFonts w:ascii="Arial" w:eastAsia="Franklin Gothic Book" w:hAnsi="Arial" w:cs="Arial"/>
          <w:sz w:val="20"/>
          <w:szCs w:val="20"/>
        </w:rPr>
        <w:t xml:space="preserve"> </w:t>
      </w:r>
      <w:r w:rsidR="00BD155D" w:rsidRPr="00C776E2">
        <w:rPr>
          <w:rFonts w:ascii="Arial" w:eastAsia="Franklin Gothic Book" w:hAnsi="Arial" w:cs="Arial"/>
          <w:i/>
          <w:sz w:val="20"/>
          <w:szCs w:val="20"/>
        </w:rPr>
        <w:t xml:space="preserve">the process by which </w:t>
      </w:r>
      <w:r w:rsidR="00D72A32">
        <w:rPr>
          <w:rFonts w:ascii="Arial" w:eastAsia="Franklin Gothic Book" w:hAnsi="Arial" w:cs="Arial"/>
          <w:i/>
          <w:sz w:val="20"/>
          <w:szCs w:val="20"/>
        </w:rPr>
        <w:t>this protein tail</w:t>
      </w:r>
      <w:r w:rsidR="00BD155D" w:rsidRPr="00C776E2">
        <w:rPr>
          <w:rFonts w:ascii="Arial" w:eastAsia="Franklin Gothic Book" w:hAnsi="Arial" w:cs="Arial"/>
          <w:i/>
          <w:sz w:val="20"/>
          <w:szCs w:val="20"/>
        </w:rPr>
        <w:t xml:space="preserve"> </w:t>
      </w:r>
      <w:r w:rsidR="007C5251" w:rsidRPr="00C776E2">
        <w:rPr>
          <w:rFonts w:ascii="Arial" w:eastAsia="Franklin Gothic Book" w:hAnsi="Arial" w:cs="Arial"/>
          <w:i/>
          <w:sz w:val="20"/>
          <w:szCs w:val="20"/>
        </w:rPr>
        <w:t>interacts with the Clock/Bmal1 transcription factors</w:t>
      </w:r>
      <w:r w:rsidR="00BD155D" w:rsidRPr="00C776E2">
        <w:rPr>
          <w:rFonts w:ascii="Arial" w:eastAsia="Franklin Gothic Book" w:hAnsi="Arial" w:cs="Arial"/>
          <w:i/>
          <w:sz w:val="20"/>
          <w:szCs w:val="20"/>
        </w:rPr>
        <w:t xml:space="preserve"> </w:t>
      </w:r>
      <w:r w:rsidR="00CA4533">
        <w:rPr>
          <w:rFonts w:ascii="Arial" w:eastAsia="Franklin Gothic Book" w:hAnsi="Arial" w:cs="Arial"/>
          <w:i/>
          <w:sz w:val="20"/>
          <w:szCs w:val="20"/>
        </w:rPr>
        <w:t xml:space="preserve">in </w:t>
      </w:r>
      <w:r w:rsidR="00BD155D" w:rsidRPr="00C776E2">
        <w:rPr>
          <w:rFonts w:ascii="Arial" w:eastAsia="Franklin Gothic Book" w:hAnsi="Arial" w:cs="Arial"/>
          <w:i/>
          <w:sz w:val="20"/>
          <w:szCs w:val="20"/>
        </w:rPr>
        <w:t>the circadian rhythm cycle are still unknown.</w:t>
      </w:r>
    </w:p>
    <w:p w14:paraId="25CB74B5" w14:textId="6C06FED9" w:rsidR="00FF25DB" w:rsidRPr="00C776E2" w:rsidRDefault="00FF25DB" w:rsidP="00506C4B">
      <w:pPr>
        <w:jc w:val="both"/>
        <w:rPr>
          <w:rFonts w:ascii="Arial" w:eastAsia="Franklin Gothic Book" w:hAnsi="Arial" w:cs="Arial"/>
          <w:sz w:val="20"/>
          <w:szCs w:val="20"/>
        </w:rPr>
      </w:pPr>
      <w:r w:rsidRPr="00C776E2">
        <w:rPr>
          <w:rFonts w:ascii="Arial" w:eastAsia="Franklin Gothic Book" w:hAnsi="Arial" w:cs="Arial"/>
          <w:sz w:val="20"/>
          <w:szCs w:val="20"/>
        </w:rPr>
        <w:t xml:space="preserve">My </w:t>
      </w:r>
      <w:r w:rsidRPr="00C776E2">
        <w:rPr>
          <w:rFonts w:ascii="Arial" w:eastAsia="Franklin Gothic Book" w:hAnsi="Arial" w:cs="Arial"/>
          <w:b/>
          <w:sz w:val="20"/>
          <w:szCs w:val="20"/>
        </w:rPr>
        <w:t>primary goal</w:t>
      </w:r>
      <w:r w:rsidRPr="00C776E2">
        <w:rPr>
          <w:rFonts w:ascii="Arial" w:eastAsia="Franklin Gothic Book" w:hAnsi="Arial" w:cs="Arial"/>
          <w:sz w:val="20"/>
          <w:szCs w:val="20"/>
        </w:rPr>
        <w:t xml:space="preserve"> is to understand the role of phosphorylation of the Cry1 protein tail in the regulation of circadian cycles via interactions with the Clock and Bmal1 transcription factor</w:t>
      </w:r>
      <w:r w:rsidR="00FD6297">
        <w:rPr>
          <w:rFonts w:ascii="Arial" w:eastAsia="Franklin Gothic Book" w:hAnsi="Arial" w:cs="Arial"/>
          <w:sz w:val="20"/>
          <w:szCs w:val="20"/>
        </w:rPr>
        <w:t xml:space="preserve"> domains</w:t>
      </w:r>
      <w:r w:rsidRPr="00C776E2">
        <w:rPr>
          <w:rFonts w:ascii="Arial" w:eastAsia="Franklin Gothic Book" w:hAnsi="Arial" w:cs="Arial"/>
          <w:sz w:val="20"/>
          <w:szCs w:val="20"/>
        </w:rPr>
        <w:t xml:space="preserve">. I will test the </w:t>
      </w:r>
      <w:r w:rsidRPr="00C776E2">
        <w:rPr>
          <w:rFonts w:ascii="Arial" w:eastAsia="Franklin Gothic Book" w:hAnsi="Arial" w:cs="Arial"/>
          <w:b/>
          <w:sz w:val="20"/>
          <w:szCs w:val="20"/>
        </w:rPr>
        <w:t>hypothesis</w:t>
      </w:r>
      <w:r w:rsidRPr="00C776E2">
        <w:rPr>
          <w:rFonts w:ascii="Arial" w:eastAsia="Franklin Gothic Book" w:hAnsi="Arial" w:cs="Arial"/>
          <w:sz w:val="20"/>
          <w:szCs w:val="20"/>
        </w:rPr>
        <w:t xml:space="preserve"> that phosphorylation events in the Cry1 protein tail increase </w:t>
      </w:r>
      <w:r w:rsidR="00A7608B" w:rsidRPr="00C776E2">
        <w:rPr>
          <w:rFonts w:ascii="Arial" w:eastAsia="Franklin Gothic Book" w:hAnsi="Arial" w:cs="Arial"/>
          <w:sz w:val="20"/>
          <w:szCs w:val="20"/>
        </w:rPr>
        <w:t xml:space="preserve">the </w:t>
      </w:r>
      <w:r w:rsidR="00FA1E97">
        <w:rPr>
          <w:rFonts w:ascii="Arial" w:eastAsia="Franklin Gothic Book" w:hAnsi="Arial" w:cs="Arial"/>
          <w:sz w:val="20"/>
          <w:szCs w:val="20"/>
        </w:rPr>
        <w:t xml:space="preserve">length of the </w:t>
      </w:r>
      <w:r w:rsidR="00A7608B" w:rsidRPr="00C776E2">
        <w:rPr>
          <w:rFonts w:ascii="Arial" w:eastAsia="Franklin Gothic Book" w:hAnsi="Arial" w:cs="Arial"/>
          <w:sz w:val="20"/>
          <w:szCs w:val="20"/>
        </w:rPr>
        <w:t xml:space="preserve">circadian cycle by </w:t>
      </w:r>
      <w:r w:rsidR="00442A54" w:rsidRPr="00C776E2">
        <w:rPr>
          <w:rFonts w:ascii="Arial" w:eastAsia="Franklin Gothic Book" w:hAnsi="Arial" w:cs="Arial"/>
          <w:sz w:val="20"/>
          <w:szCs w:val="20"/>
        </w:rPr>
        <w:t xml:space="preserve">structurally </w:t>
      </w:r>
      <w:r w:rsidR="00094C82" w:rsidRPr="00C776E2">
        <w:rPr>
          <w:rFonts w:ascii="Arial" w:eastAsia="Franklin Gothic Book" w:hAnsi="Arial" w:cs="Arial"/>
          <w:sz w:val="20"/>
          <w:szCs w:val="20"/>
        </w:rPr>
        <w:t>regulating the Cry1 protein</w:t>
      </w:r>
      <w:r w:rsidR="0052147F" w:rsidRPr="00C776E2">
        <w:rPr>
          <w:rFonts w:ascii="Arial" w:eastAsia="Franklin Gothic Book" w:hAnsi="Arial" w:cs="Arial"/>
          <w:sz w:val="20"/>
          <w:szCs w:val="20"/>
        </w:rPr>
        <w:t>’s</w:t>
      </w:r>
      <w:r w:rsidR="00094C82" w:rsidRPr="00C776E2">
        <w:rPr>
          <w:rFonts w:ascii="Arial" w:eastAsia="Franklin Gothic Book" w:hAnsi="Arial" w:cs="Arial"/>
          <w:sz w:val="20"/>
          <w:szCs w:val="20"/>
        </w:rPr>
        <w:t xml:space="preserve"> affinity to transcription factors</w:t>
      </w:r>
      <w:r w:rsidR="00442A54" w:rsidRPr="00C776E2">
        <w:rPr>
          <w:rFonts w:ascii="Arial" w:eastAsia="Franklin Gothic Book" w:hAnsi="Arial" w:cs="Arial"/>
          <w:sz w:val="20"/>
          <w:szCs w:val="20"/>
        </w:rPr>
        <w:t>.</w:t>
      </w:r>
      <w:r w:rsidRPr="00C776E2">
        <w:rPr>
          <w:rFonts w:ascii="Arial" w:eastAsia="Franklin Gothic Book" w:hAnsi="Arial" w:cs="Arial"/>
          <w:sz w:val="20"/>
          <w:szCs w:val="20"/>
        </w:rPr>
        <w:t xml:space="preserve"> My </w:t>
      </w:r>
      <w:r w:rsidRPr="00C776E2">
        <w:rPr>
          <w:rFonts w:ascii="Arial" w:eastAsia="Franklin Gothic Book" w:hAnsi="Arial" w:cs="Arial"/>
          <w:b/>
          <w:sz w:val="20"/>
          <w:szCs w:val="20"/>
        </w:rPr>
        <w:t>long-term goal</w:t>
      </w:r>
      <w:r w:rsidRPr="00C776E2">
        <w:rPr>
          <w:rFonts w:ascii="Arial" w:eastAsia="Franklin Gothic Book" w:hAnsi="Arial" w:cs="Arial"/>
          <w:sz w:val="20"/>
          <w:szCs w:val="20"/>
        </w:rPr>
        <w:t xml:space="preserve"> is to understand the processes by which the Cry1 C-terminal protein tail affects circadian rhythm patterns. </w:t>
      </w:r>
    </w:p>
    <w:p w14:paraId="0066C391" w14:textId="01695078" w:rsidR="00F56E64" w:rsidRPr="00C776E2" w:rsidRDefault="00F56E64" w:rsidP="00FF25DB">
      <w:pPr>
        <w:rPr>
          <w:rFonts w:ascii="Arial" w:eastAsia="Franklin Gothic Book" w:hAnsi="Arial" w:cs="Arial"/>
          <w:sz w:val="20"/>
          <w:szCs w:val="20"/>
        </w:rPr>
      </w:pPr>
    </w:p>
    <w:p w14:paraId="0EA7558B" w14:textId="77777777" w:rsidR="00E6250A" w:rsidRPr="00C776E2" w:rsidRDefault="00E6250A">
      <w:pPr>
        <w:rPr>
          <w:rFonts w:ascii="Arial" w:eastAsia="Franklin Gothic Book" w:hAnsi="Arial" w:cs="Arial"/>
          <w:sz w:val="20"/>
          <w:szCs w:val="20"/>
        </w:rPr>
      </w:pPr>
      <w:r w:rsidRPr="00C776E2">
        <w:rPr>
          <w:rFonts w:ascii="Arial" w:eastAsia="Franklin Gothic Book" w:hAnsi="Arial" w:cs="Arial"/>
          <w:sz w:val="20"/>
          <w:szCs w:val="20"/>
        </w:rPr>
        <w:br w:type="page"/>
      </w:r>
    </w:p>
    <w:p w14:paraId="4040C750" w14:textId="2FB00472" w:rsidR="00F56E64" w:rsidRPr="00C776E2" w:rsidRDefault="00F56E64" w:rsidP="00FF25DB">
      <w:pPr>
        <w:rPr>
          <w:rFonts w:ascii="Arial" w:eastAsia="Franklin Gothic Book" w:hAnsi="Arial" w:cs="Arial"/>
          <w:sz w:val="20"/>
          <w:szCs w:val="20"/>
        </w:rPr>
      </w:pPr>
      <w:r w:rsidRPr="00C776E2">
        <w:rPr>
          <w:rFonts w:ascii="Arial" w:eastAsia="Franklin Gothic Book" w:hAnsi="Arial" w:cs="Arial"/>
          <w:sz w:val="20"/>
          <w:szCs w:val="20"/>
        </w:rPr>
        <w:t>REFERENCES</w:t>
      </w:r>
    </w:p>
    <w:p w14:paraId="08A216EA" w14:textId="04BF916A" w:rsidR="00A74066" w:rsidRPr="00C776E2" w:rsidRDefault="0025366D" w:rsidP="00A7406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C776E2">
        <w:rPr>
          <w:rFonts w:ascii="Arial" w:eastAsia="Franklin Gothic Book" w:hAnsi="Arial" w:cs="Arial"/>
          <w:sz w:val="20"/>
          <w:szCs w:val="20"/>
        </w:rPr>
        <w:t>Bjorvatn</w:t>
      </w:r>
      <w:proofErr w:type="spellEnd"/>
      <w:r w:rsidRPr="00C776E2">
        <w:rPr>
          <w:rFonts w:ascii="Arial" w:eastAsia="Franklin Gothic Book" w:hAnsi="Arial" w:cs="Arial"/>
          <w:sz w:val="20"/>
          <w:szCs w:val="20"/>
        </w:rPr>
        <w:t xml:space="preserve">, B., &amp; </w:t>
      </w:r>
      <w:proofErr w:type="spellStart"/>
      <w:r w:rsidRPr="00C776E2">
        <w:rPr>
          <w:rFonts w:ascii="Arial" w:eastAsia="Franklin Gothic Book" w:hAnsi="Arial" w:cs="Arial"/>
          <w:sz w:val="20"/>
          <w:szCs w:val="20"/>
        </w:rPr>
        <w:t>Pallesen</w:t>
      </w:r>
      <w:proofErr w:type="spellEnd"/>
      <w:r w:rsidRPr="00C776E2">
        <w:rPr>
          <w:rFonts w:ascii="Arial" w:eastAsia="Franklin Gothic Book" w:hAnsi="Arial" w:cs="Arial"/>
          <w:sz w:val="20"/>
          <w:szCs w:val="20"/>
        </w:rPr>
        <w:t xml:space="preserve">, S. (2009). A practical approach to circadian rhythm sleep disorders. Sleep Medicine Reviews,13(1), 47-60. </w:t>
      </w:r>
      <w:proofErr w:type="gramStart"/>
      <w:r w:rsidRPr="00C776E2">
        <w:rPr>
          <w:rFonts w:ascii="Arial" w:eastAsia="Franklin Gothic Book" w:hAnsi="Arial" w:cs="Arial"/>
          <w:sz w:val="20"/>
          <w:szCs w:val="20"/>
        </w:rPr>
        <w:t>doi:10.1016/j.smrv</w:t>
      </w:r>
      <w:proofErr w:type="gramEnd"/>
      <w:r w:rsidRPr="00C776E2">
        <w:rPr>
          <w:rFonts w:ascii="Arial" w:eastAsia="Franklin Gothic Book" w:hAnsi="Arial" w:cs="Arial"/>
          <w:sz w:val="20"/>
          <w:szCs w:val="20"/>
        </w:rPr>
        <w:t>.2008.04.009</w:t>
      </w:r>
    </w:p>
    <w:p w14:paraId="6D3C4D90" w14:textId="7F8A45D9" w:rsidR="23D5C237" w:rsidRPr="00C776E2" w:rsidRDefault="3A5A9AC1" w:rsidP="23D5C237">
      <w:pPr>
        <w:pStyle w:val="ListParagraph"/>
        <w:numPr>
          <w:ilvl w:val="0"/>
          <w:numId w:val="2"/>
        </w:numPr>
        <w:rPr>
          <w:rFonts w:ascii="Arial" w:hAnsi="Arial" w:cs="Arial"/>
          <w:color w:val="323232"/>
          <w:sz w:val="20"/>
          <w:szCs w:val="20"/>
        </w:rPr>
      </w:pPr>
      <w:proofErr w:type="spellStart"/>
      <w:r w:rsidRPr="00C776E2">
        <w:rPr>
          <w:rFonts w:ascii="Arial" w:eastAsia="Franklin Gothic Book" w:hAnsi="Arial" w:cs="Arial"/>
          <w:color w:val="323232"/>
          <w:sz w:val="20"/>
          <w:szCs w:val="20"/>
        </w:rPr>
        <w:t>Patke</w:t>
      </w:r>
      <w:proofErr w:type="spellEnd"/>
      <w:r w:rsidRPr="00C776E2">
        <w:rPr>
          <w:rFonts w:ascii="Arial" w:eastAsia="Franklin Gothic Book" w:hAnsi="Arial" w:cs="Arial"/>
          <w:color w:val="323232"/>
          <w:sz w:val="20"/>
          <w:szCs w:val="20"/>
        </w:rPr>
        <w:t xml:space="preserve">, A., Murphy, P. J., </w:t>
      </w:r>
      <w:proofErr w:type="spellStart"/>
      <w:r w:rsidRPr="00C776E2">
        <w:rPr>
          <w:rFonts w:ascii="Arial" w:eastAsia="Franklin Gothic Book" w:hAnsi="Arial" w:cs="Arial"/>
          <w:color w:val="323232"/>
          <w:sz w:val="20"/>
          <w:szCs w:val="20"/>
        </w:rPr>
        <w:t>Onat</w:t>
      </w:r>
      <w:proofErr w:type="spellEnd"/>
      <w:r w:rsidRPr="00C776E2">
        <w:rPr>
          <w:rFonts w:ascii="Arial" w:eastAsia="Franklin Gothic Book" w:hAnsi="Arial" w:cs="Arial"/>
          <w:color w:val="323232"/>
          <w:sz w:val="20"/>
          <w:szCs w:val="20"/>
        </w:rPr>
        <w:t xml:space="preserve">, O. E., Krieger, A. C., </w:t>
      </w:r>
      <w:proofErr w:type="spellStart"/>
      <w:r w:rsidRPr="00C776E2">
        <w:rPr>
          <w:rFonts w:ascii="Arial" w:eastAsia="Franklin Gothic Book" w:hAnsi="Arial" w:cs="Arial"/>
          <w:color w:val="323232"/>
          <w:sz w:val="20"/>
          <w:szCs w:val="20"/>
        </w:rPr>
        <w:t>Özçelik</w:t>
      </w:r>
      <w:proofErr w:type="spellEnd"/>
      <w:r w:rsidRPr="00C776E2">
        <w:rPr>
          <w:rFonts w:ascii="Arial" w:eastAsia="Franklin Gothic Book" w:hAnsi="Arial" w:cs="Arial"/>
          <w:color w:val="323232"/>
          <w:sz w:val="20"/>
          <w:szCs w:val="20"/>
        </w:rPr>
        <w:t xml:space="preserve">, T., Campbell, S. S., &amp; Young, M. W. (2017). Mutation of the Human Circadian Clock Gene CRY1 in Familial Delayed Sleep Phase Disorder. </w:t>
      </w:r>
      <w:r w:rsidRPr="00C776E2">
        <w:rPr>
          <w:rFonts w:ascii="Arial" w:eastAsia="Franklin Gothic Book" w:hAnsi="Arial" w:cs="Arial"/>
          <w:i/>
          <w:color w:val="323232"/>
          <w:sz w:val="20"/>
          <w:szCs w:val="20"/>
        </w:rPr>
        <w:t>Cell,169</w:t>
      </w:r>
      <w:r w:rsidRPr="00C776E2">
        <w:rPr>
          <w:rFonts w:ascii="Arial" w:eastAsia="Franklin Gothic Book" w:hAnsi="Arial" w:cs="Arial"/>
          <w:color w:val="323232"/>
          <w:sz w:val="20"/>
          <w:szCs w:val="20"/>
        </w:rPr>
        <w:t xml:space="preserve">(2). </w:t>
      </w:r>
      <w:proofErr w:type="gramStart"/>
      <w:r w:rsidRPr="00C776E2">
        <w:rPr>
          <w:rFonts w:ascii="Arial" w:eastAsia="Franklin Gothic Book" w:hAnsi="Arial" w:cs="Arial"/>
          <w:color w:val="323232"/>
          <w:sz w:val="20"/>
          <w:szCs w:val="20"/>
        </w:rPr>
        <w:t>doi:10.1016/j.cell</w:t>
      </w:r>
      <w:proofErr w:type="gramEnd"/>
      <w:r w:rsidRPr="00C776E2">
        <w:rPr>
          <w:rFonts w:ascii="Arial" w:eastAsia="Franklin Gothic Book" w:hAnsi="Arial" w:cs="Arial"/>
          <w:color w:val="323232"/>
          <w:sz w:val="20"/>
          <w:szCs w:val="20"/>
        </w:rPr>
        <w:t>.2017.03.027</w:t>
      </w:r>
    </w:p>
    <w:p w14:paraId="1301E10A" w14:textId="4BF3A929" w:rsidR="00757BEA" w:rsidRPr="00C776E2" w:rsidRDefault="4027FD8D" w:rsidP="00757BEA">
      <w:pPr>
        <w:pStyle w:val="ListParagraph"/>
        <w:numPr>
          <w:ilvl w:val="0"/>
          <w:numId w:val="2"/>
        </w:numPr>
        <w:rPr>
          <w:rFonts w:ascii="Arial" w:hAnsi="Arial" w:cs="Arial"/>
          <w:color w:val="323232"/>
          <w:sz w:val="20"/>
          <w:szCs w:val="20"/>
        </w:rPr>
      </w:pPr>
      <w:r w:rsidRPr="00C776E2">
        <w:rPr>
          <w:rFonts w:ascii="Arial" w:eastAsia="Franklin Gothic Book" w:hAnsi="Arial" w:cs="Arial"/>
          <w:color w:val="323232"/>
          <w:sz w:val="20"/>
          <w:szCs w:val="20"/>
        </w:rPr>
        <w:t xml:space="preserve">Chaves, I., Pokorny, R., </w:t>
      </w:r>
      <w:proofErr w:type="spellStart"/>
      <w:r w:rsidRPr="00C776E2">
        <w:rPr>
          <w:rFonts w:ascii="Arial" w:eastAsia="Franklin Gothic Book" w:hAnsi="Arial" w:cs="Arial"/>
          <w:color w:val="323232"/>
          <w:sz w:val="20"/>
          <w:szCs w:val="20"/>
        </w:rPr>
        <w:t>Byrdin</w:t>
      </w:r>
      <w:proofErr w:type="spellEnd"/>
      <w:r w:rsidRPr="00C776E2">
        <w:rPr>
          <w:rFonts w:ascii="Arial" w:eastAsia="Franklin Gothic Book" w:hAnsi="Arial" w:cs="Arial"/>
          <w:color w:val="323232"/>
          <w:sz w:val="20"/>
          <w:szCs w:val="20"/>
        </w:rPr>
        <w:t xml:space="preserve">, M., Hoang, N., Ritz, T., </w:t>
      </w:r>
      <w:proofErr w:type="spellStart"/>
      <w:r w:rsidRPr="00C776E2">
        <w:rPr>
          <w:rFonts w:ascii="Arial" w:eastAsia="Franklin Gothic Book" w:hAnsi="Arial" w:cs="Arial"/>
          <w:color w:val="323232"/>
          <w:sz w:val="20"/>
          <w:szCs w:val="20"/>
        </w:rPr>
        <w:t>Brettel</w:t>
      </w:r>
      <w:proofErr w:type="spellEnd"/>
      <w:r w:rsidRPr="00C776E2">
        <w:rPr>
          <w:rFonts w:ascii="Arial" w:eastAsia="Franklin Gothic Book" w:hAnsi="Arial" w:cs="Arial"/>
          <w:color w:val="323232"/>
          <w:sz w:val="20"/>
          <w:szCs w:val="20"/>
        </w:rPr>
        <w:t xml:space="preserve">, K., . . . Ahmad, M. (2011). The Cryptochromes: Blue Light Photoreceptors in Plants and Animals. </w:t>
      </w:r>
      <w:r w:rsidRPr="00C776E2">
        <w:rPr>
          <w:rFonts w:ascii="Arial" w:eastAsia="Franklin Gothic Book" w:hAnsi="Arial" w:cs="Arial"/>
          <w:i/>
          <w:color w:val="323232"/>
          <w:sz w:val="20"/>
          <w:szCs w:val="20"/>
        </w:rPr>
        <w:t>Annual Review of Plant Biology,62</w:t>
      </w:r>
      <w:r w:rsidRPr="00C776E2">
        <w:rPr>
          <w:rFonts w:ascii="Arial" w:eastAsia="Franklin Gothic Book" w:hAnsi="Arial" w:cs="Arial"/>
          <w:color w:val="323232"/>
          <w:sz w:val="20"/>
          <w:szCs w:val="20"/>
        </w:rPr>
        <w:t>(1), 335-364. doi:10.1146/annurev-arplant-042110-103759</w:t>
      </w:r>
    </w:p>
    <w:p w14:paraId="3A5AE029" w14:textId="755CAAF8" w:rsidR="040BEC2E" w:rsidRPr="00C776E2" w:rsidRDefault="1A1153FA" w:rsidP="040BEC2E">
      <w:pPr>
        <w:pStyle w:val="ListParagraph"/>
        <w:numPr>
          <w:ilvl w:val="0"/>
          <w:numId w:val="2"/>
        </w:numPr>
        <w:rPr>
          <w:rFonts w:ascii="Arial" w:hAnsi="Arial" w:cs="Arial"/>
          <w:color w:val="323232"/>
          <w:sz w:val="20"/>
          <w:szCs w:val="20"/>
        </w:rPr>
      </w:pPr>
      <w:r w:rsidRPr="00C776E2">
        <w:rPr>
          <w:rFonts w:ascii="Arial" w:eastAsia="Franklin Gothic Book" w:hAnsi="Arial" w:cs="Arial"/>
          <w:color w:val="323232"/>
          <w:sz w:val="20"/>
          <w:szCs w:val="20"/>
        </w:rPr>
        <w:t xml:space="preserve">Zhu, H., Conte, F., &amp; Green, C. B. (2003). Nuclear Localization and Transcriptional Repression Are Confined to Separable Domains in the Circadian Protein CRYPTOCHROME. </w:t>
      </w:r>
      <w:r w:rsidRPr="00C776E2">
        <w:rPr>
          <w:rFonts w:ascii="Arial" w:eastAsia="Franklin Gothic Book" w:hAnsi="Arial" w:cs="Arial"/>
          <w:i/>
          <w:color w:val="323232"/>
          <w:sz w:val="20"/>
          <w:szCs w:val="20"/>
        </w:rPr>
        <w:t>Current Biology,13</w:t>
      </w:r>
      <w:r w:rsidRPr="00C776E2">
        <w:rPr>
          <w:rFonts w:ascii="Arial" w:eastAsia="Franklin Gothic Book" w:hAnsi="Arial" w:cs="Arial"/>
          <w:color w:val="323232"/>
          <w:sz w:val="20"/>
          <w:szCs w:val="20"/>
        </w:rPr>
        <w:t xml:space="preserve">(18), 1653-1658. </w:t>
      </w:r>
      <w:proofErr w:type="gramStart"/>
      <w:r w:rsidRPr="00C776E2">
        <w:rPr>
          <w:rFonts w:ascii="Arial" w:eastAsia="Franklin Gothic Book" w:hAnsi="Arial" w:cs="Arial"/>
          <w:color w:val="323232"/>
          <w:sz w:val="20"/>
          <w:szCs w:val="20"/>
        </w:rPr>
        <w:t>doi:10.1016/j.cub</w:t>
      </w:r>
      <w:proofErr w:type="gramEnd"/>
      <w:r w:rsidRPr="00C776E2">
        <w:rPr>
          <w:rFonts w:ascii="Arial" w:eastAsia="Franklin Gothic Book" w:hAnsi="Arial" w:cs="Arial"/>
          <w:color w:val="323232"/>
          <w:sz w:val="20"/>
          <w:szCs w:val="20"/>
        </w:rPr>
        <w:t>.2003.08.033</w:t>
      </w:r>
    </w:p>
    <w:p w14:paraId="7E4525EB" w14:textId="34FF9994" w:rsidR="4027FD8D" w:rsidRPr="00C776E2" w:rsidRDefault="4027FD8D" w:rsidP="56D78B07">
      <w:pPr>
        <w:pStyle w:val="ListParagraph"/>
        <w:numPr>
          <w:ilvl w:val="0"/>
          <w:numId w:val="2"/>
        </w:numPr>
        <w:rPr>
          <w:rFonts w:ascii="Arial" w:hAnsi="Arial" w:cs="Arial"/>
          <w:color w:val="323232"/>
          <w:sz w:val="20"/>
          <w:szCs w:val="20"/>
        </w:rPr>
      </w:pPr>
      <w:r w:rsidRPr="00C776E2">
        <w:rPr>
          <w:rFonts w:ascii="Arial" w:eastAsia="Franklin Gothic Book" w:hAnsi="Arial" w:cs="Arial"/>
          <w:color w:val="323232"/>
          <w:sz w:val="20"/>
          <w:szCs w:val="20"/>
        </w:rPr>
        <w:t xml:space="preserve">Gao, P., </w:t>
      </w:r>
      <w:proofErr w:type="spellStart"/>
      <w:r w:rsidRPr="00C776E2">
        <w:rPr>
          <w:rFonts w:ascii="Arial" w:eastAsia="Franklin Gothic Book" w:hAnsi="Arial" w:cs="Arial"/>
          <w:color w:val="323232"/>
          <w:sz w:val="20"/>
          <w:szCs w:val="20"/>
        </w:rPr>
        <w:t>Yoo</w:t>
      </w:r>
      <w:proofErr w:type="spellEnd"/>
      <w:r w:rsidRPr="00C776E2">
        <w:rPr>
          <w:rFonts w:ascii="Arial" w:eastAsia="Franklin Gothic Book" w:hAnsi="Arial" w:cs="Arial"/>
          <w:color w:val="323232"/>
          <w:sz w:val="20"/>
          <w:szCs w:val="20"/>
        </w:rPr>
        <w:t xml:space="preserve">, S., Lee, K., </w:t>
      </w:r>
      <w:proofErr w:type="spellStart"/>
      <w:r w:rsidRPr="00C776E2">
        <w:rPr>
          <w:rFonts w:ascii="Arial" w:eastAsia="Franklin Gothic Book" w:hAnsi="Arial" w:cs="Arial"/>
          <w:color w:val="323232"/>
          <w:sz w:val="20"/>
          <w:szCs w:val="20"/>
        </w:rPr>
        <w:t>Rosensweig</w:t>
      </w:r>
      <w:proofErr w:type="spellEnd"/>
      <w:r w:rsidRPr="00C776E2">
        <w:rPr>
          <w:rFonts w:ascii="Arial" w:eastAsia="Franklin Gothic Book" w:hAnsi="Arial" w:cs="Arial"/>
          <w:color w:val="323232"/>
          <w:sz w:val="20"/>
          <w:szCs w:val="20"/>
        </w:rPr>
        <w:t xml:space="preserve">, C., Takahashi, J. S., Chen, B. P., &amp; Green, C. B. (2013). Phosphorylation of the Cryptochrome 1 C-terminal Tail Regulates Circadian Period Length. </w:t>
      </w:r>
      <w:r w:rsidRPr="00C776E2">
        <w:rPr>
          <w:rFonts w:ascii="Arial" w:eastAsia="Franklin Gothic Book" w:hAnsi="Arial" w:cs="Arial"/>
          <w:i/>
          <w:color w:val="323232"/>
          <w:sz w:val="20"/>
          <w:szCs w:val="20"/>
        </w:rPr>
        <w:t>Journal of Biological Chemistry,288</w:t>
      </w:r>
      <w:r w:rsidRPr="00C776E2">
        <w:rPr>
          <w:rFonts w:ascii="Arial" w:eastAsia="Franklin Gothic Book" w:hAnsi="Arial" w:cs="Arial"/>
          <w:color w:val="323232"/>
          <w:sz w:val="20"/>
          <w:szCs w:val="20"/>
        </w:rPr>
        <w:t>(49), 35277-35286. doi:10.1074/jbc.m113.509604</w:t>
      </w:r>
    </w:p>
    <w:p w14:paraId="405584F2" w14:textId="5547945D" w:rsidR="007E6086" w:rsidRPr="00C776E2" w:rsidRDefault="007E6086">
      <w:pPr>
        <w:rPr>
          <w:rFonts w:ascii="Arial" w:hAnsi="Arial" w:cs="Arial"/>
        </w:rPr>
      </w:pPr>
    </w:p>
    <w:sectPr w:rsidR="007E6086" w:rsidRPr="00C77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F0CBA"/>
    <w:multiLevelType w:val="hybridMultilevel"/>
    <w:tmpl w:val="B9163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B3FCB"/>
    <w:multiLevelType w:val="hybridMultilevel"/>
    <w:tmpl w:val="9F04D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C85"/>
    <w:rsid w:val="00015390"/>
    <w:rsid w:val="00051948"/>
    <w:rsid w:val="00056CDB"/>
    <w:rsid w:val="00094C82"/>
    <w:rsid w:val="000F101F"/>
    <w:rsid w:val="000F1EF0"/>
    <w:rsid w:val="001222E2"/>
    <w:rsid w:val="00130F1F"/>
    <w:rsid w:val="00133164"/>
    <w:rsid w:val="001447F4"/>
    <w:rsid w:val="00155807"/>
    <w:rsid w:val="00173397"/>
    <w:rsid w:val="001B49DF"/>
    <w:rsid w:val="001B7D45"/>
    <w:rsid w:val="001C1BDC"/>
    <w:rsid w:val="001E0000"/>
    <w:rsid w:val="00217730"/>
    <w:rsid w:val="0025366D"/>
    <w:rsid w:val="002C431B"/>
    <w:rsid w:val="002C4C85"/>
    <w:rsid w:val="002D4501"/>
    <w:rsid w:val="002E0A0D"/>
    <w:rsid w:val="00313173"/>
    <w:rsid w:val="00341D90"/>
    <w:rsid w:val="0034537D"/>
    <w:rsid w:val="0036123B"/>
    <w:rsid w:val="003A16FB"/>
    <w:rsid w:val="003B07E4"/>
    <w:rsid w:val="003B3F94"/>
    <w:rsid w:val="003E761B"/>
    <w:rsid w:val="003F4BB0"/>
    <w:rsid w:val="003F4F12"/>
    <w:rsid w:val="004232BB"/>
    <w:rsid w:val="0042405E"/>
    <w:rsid w:val="00442A54"/>
    <w:rsid w:val="0045436A"/>
    <w:rsid w:val="00470965"/>
    <w:rsid w:val="004A12E2"/>
    <w:rsid w:val="004C1282"/>
    <w:rsid w:val="004C63FE"/>
    <w:rsid w:val="00506C4B"/>
    <w:rsid w:val="0052147F"/>
    <w:rsid w:val="005236F2"/>
    <w:rsid w:val="00541B57"/>
    <w:rsid w:val="00564398"/>
    <w:rsid w:val="00570FB7"/>
    <w:rsid w:val="00571CD4"/>
    <w:rsid w:val="00595F87"/>
    <w:rsid w:val="005A20DB"/>
    <w:rsid w:val="005B1458"/>
    <w:rsid w:val="005C178E"/>
    <w:rsid w:val="005D26F7"/>
    <w:rsid w:val="005D2787"/>
    <w:rsid w:val="005D3489"/>
    <w:rsid w:val="006101CF"/>
    <w:rsid w:val="00660511"/>
    <w:rsid w:val="00694608"/>
    <w:rsid w:val="006962EF"/>
    <w:rsid w:val="006B5E51"/>
    <w:rsid w:val="00716C49"/>
    <w:rsid w:val="00730306"/>
    <w:rsid w:val="00757BEA"/>
    <w:rsid w:val="007A036C"/>
    <w:rsid w:val="007C5251"/>
    <w:rsid w:val="007C6D29"/>
    <w:rsid w:val="007D521F"/>
    <w:rsid w:val="007E54E6"/>
    <w:rsid w:val="007E6086"/>
    <w:rsid w:val="00875B37"/>
    <w:rsid w:val="00876429"/>
    <w:rsid w:val="008B6C8E"/>
    <w:rsid w:val="008C200E"/>
    <w:rsid w:val="008E0ECB"/>
    <w:rsid w:val="008E5076"/>
    <w:rsid w:val="008F5D3F"/>
    <w:rsid w:val="00907C46"/>
    <w:rsid w:val="00921808"/>
    <w:rsid w:val="00930B1F"/>
    <w:rsid w:val="0093395C"/>
    <w:rsid w:val="00950C43"/>
    <w:rsid w:val="009700F9"/>
    <w:rsid w:val="0097513E"/>
    <w:rsid w:val="009757FE"/>
    <w:rsid w:val="00990B6E"/>
    <w:rsid w:val="009B417D"/>
    <w:rsid w:val="00A00393"/>
    <w:rsid w:val="00A22DF8"/>
    <w:rsid w:val="00A30A2B"/>
    <w:rsid w:val="00A63C2B"/>
    <w:rsid w:val="00A74066"/>
    <w:rsid w:val="00A7608B"/>
    <w:rsid w:val="00A84189"/>
    <w:rsid w:val="00AB4179"/>
    <w:rsid w:val="00AD19FA"/>
    <w:rsid w:val="00B05B96"/>
    <w:rsid w:val="00B06F4A"/>
    <w:rsid w:val="00B57020"/>
    <w:rsid w:val="00B659DF"/>
    <w:rsid w:val="00B9486F"/>
    <w:rsid w:val="00BA58AF"/>
    <w:rsid w:val="00BD155D"/>
    <w:rsid w:val="00BD4886"/>
    <w:rsid w:val="00BE4692"/>
    <w:rsid w:val="00BE675F"/>
    <w:rsid w:val="00C07E3C"/>
    <w:rsid w:val="00C14433"/>
    <w:rsid w:val="00C63130"/>
    <w:rsid w:val="00C776E2"/>
    <w:rsid w:val="00C9386A"/>
    <w:rsid w:val="00CA4533"/>
    <w:rsid w:val="00D01D38"/>
    <w:rsid w:val="00D0762F"/>
    <w:rsid w:val="00D430EC"/>
    <w:rsid w:val="00D6191E"/>
    <w:rsid w:val="00D72A32"/>
    <w:rsid w:val="00D82FEF"/>
    <w:rsid w:val="00DA5FA6"/>
    <w:rsid w:val="00DC20CB"/>
    <w:rsid w:val="00DC333B"/>
    <w:rsid w:val="00E009D2"/>
    <w:rsid w:val="00E04077"/>
    <w:rsid w:val="00E36767"/>
    <w:rsid w:val="00E42631"/>
    <w:rsid w:val="00E437FB"/>
    <w:rsid w:val="00E45260"/>
    <w:rsid w:val="00E51471"/>
    <w:rsid w:val="00E62248"/>
    <w:rsid w:val="00E6250A"/>
    <w:rsid w:val="00E70B58"/>
    <w:rsid w:val="00E82016"/>
    <w:rsid w:val="00F06D78"/>
    <w:rsid w:val="00F3799D"/>
    <w:rsid w:val="00F51B18"/>
    <w:rsid w:val="00F56E64"/>
    <w:rsid w:val="00F621E0"/>
    <w:rsid w:val="00F96862"/>
    <w:rsid w:val="00FA1E97"/>
    <w:rsid w:val="00FA4913"/>
    <w:rsid w:val="00FD6297"/>
    <w:rsid w:val="00FF25DB"/>
    <w:rsid w:val="040BEC2E"/>
    <w:rsid w:val="0E95955F"/>
    <w:rsid w:val="1A1153FA"/>
    <w:rsid w:val="1FC152DE"/>
    <w:rsid w:val="21777B82"/>
    <w:rsid w:val="23D5C237"/>
    <w:rsid w:val="29422907"/>
    <w:rsid w:val="2F74546F"/>
    <w:rsid w:val="3A5A9AC1"/>
    <w:rsid w:val="3D803663"/>
    <w:rsid w:val="3FB0C05A"/>
    <w:rsid w:val="3FD714D2"/>
    <w:rsid w:val="4027FD8D"/>
    <w:rsid w:val="4EACFDF0"/>
    <w:rsid w:val="54D2E0C8"/>
    <w:rsid w:val="56D78B07"/>
    <w:rsid w:val="5FEFDE50"/>
    <w:rsid w:val="61CF0E8B"/>
    <w:rsid w:val="675BBF60"/>
    <w:rsid w:val="6EA7750D"/>
    <w:rsid w:val="76441160"/>
    <w:rsid w:val="770FCA43"/>
    <w:rsid w:val="7AB3FDCF"/>
    <w:rsid w:val="7C7793D0"/>
    <w:rsid w:val="7DA2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D5EE4"/>
  <w15:chartTrackingRefBased/>
  <w15:docId w15:val="{BEAD3F8E-ECAF-4C5B-8BFB-6CC4F718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427</Words>
  <Characters>2436</Characters>
  <Application>Microsoft Office Word</Application>
  <DocSecurity>4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Acosta</dc:creator>
  <cp:keywords/>
  <dc:description/>
  <cp:lastModifiedBy>Sara Acosta</cp:lastModifiedBy>
  <cp:revision>140</cp:revision>
  <dcterms:created xsi:type="dcterms:W3CDTF">2019-02-21T19:21:00Z</dcterms:created>
  <dcterms:modified xsi:type="dcterms:W3CDTF">2019-02-21T21:30:00Z</dcterms:modified>
</cp:coreProperties>
</file>